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0A59" w:rsidRDefault="009F3A46">
      <w:pPr>
        <w:rPr>
          <w:sz w:val="28"/>
          <w:szCs w:val="28"/>
          <w:lang w:val="en-US"/>
        </w:rPr>
      </w:pPr>
      <w:r w:rsidRPr="009F3A46">
        <w:rPr>
          <w:lang w:val="en-US"/>
        </w:rPr>
        <w:t xml:space="preserve">Subject 15. </w:t>
      </w:r>
      <w:r>
        <w:rPr>
          <w:sz w:val="28"/>
          <w:szCs w:val="28"/>
          <w:lang w:val="en-US"/>
        </w:rPr>
        <w:t>Architecture</w:t>
      </w:r>
      <w:r w:rsidRPr="002C6EF9">
        <w:rPr>
          <w:sz w:val="28"/>
          <w:szCs w:val="28"/>
          <w:lang w:val="en-US"/>
        </w:rPr>
        <w:t xml:space="preserve"> 1970-2000 </w:t>
      </w:r>
      <w:r>
        <w:rPr>
          <w:sz w:val="28"/>
          <w:szCs w:val="28"/>
          <w:lang w:val="en-US"/>
        </w:rPr>
        <w:t>years.</w:t>
      </w:r>
      <w:r w:rsidRPr="002C6EF9">
        <w:rPr>
          <w:lang w:val="en-US"/>
        </w:rPr>
        <w:t xml:space="preserve"> </w:t>
      </w:r>
      <w:r>
        <w:rPr>
          <w:sz w:val="28"/>
          <w:szCs w:val="28"/>
          <w:lang w:val="en-US"/>
        </w:rPr>
        <w:t>The</w:t>
      </w:r>
      <w:r w:rsidRPr="00395A44">
        <w:rPr>
          <w:sz w:val="28"/>
          <w:szCs w:val="28"/>
          <w:lang w:val="en-US"/>
        </w:rPr>
        <w:t xml:space="preserve"> </w:t>
      </w:r>
      <w:r>
        <w:rPr>
          <w:sz w:val="28"/>
          <w:szCs w:val="28"/>
          <w:lang w:val="en-US"/>
        </w:rPr>
        <w:t>newest</w:t>
      </w:r>
      <w:r w:rsidRPr="00395A44">
        <w:rPr>
          <w:sz w:val="28"/>
          <w:szCs w:val="28"/>
          <w:lang w:val="en-US"/>
        </w:rPr>
        <w:t xml:space="preserve"> </w:t>
      </w:r>
      <w:proofErr w:type="spellStart"/>
      <w:r>
        <w:rPr>
          <w:sz w:val="28"/>
          <w:szCs w:val="28"/>
          <w:lang w:val="en-US"/>
        </w:rPr>
        <w:t>tendences</w:t>
      </w:r>
      <w:proofErr w:type="spellEnd"/>
      <w:r w:rsidRPr="00395A44">
        <w:rPr>
          <w:sz w:val="28"/>
          <w:szCs w:val="28"/>
          <w:lang w:val="en-US"/>
        </w:rPr>
        <w:t xml:space="preserve"> </w:t>
      </w:r>
      <w:r>
        <w:rPr>
          <w:sz w:val="28"/>
          <w:szCs w:val="28"/>
          <w:lang w:val="en-US"/>
        </w:rPr>
        <w:t>and</w:t>
      </w:r>
      <w:r w:rsidRPr="00395A44">
        <w:rPr>
          <w:sz w:val="28"/>
          <w:szCs w:val="28"/>
          <w:lang w:val="en-US"/>
        </w:rPr>
        <w:t xml:space="preserve"> </w:t>
      </w:r>
      <w:r>
        <w:rPr>
          <w:sz w:val="28"/>
          <w:szCs w:val="28"/>
          <w:lang w:val="en-US"/>
        </w:rPr>
        <w:t>a</w:t>
      </w:r>
      <w:r w:rsidRPr="00395A44">
        <w:rPr>
          <w:sz w:val="28"/>
          <w:szCs w:val="28"/>
          <w:lang w:val="en-US"/>
        </w:rPr>
        <w:t xml:space="preserve"> </w:t>
      </w:r>
      <w:proofErr w:type="spellStart"/>
      <w:r>
        <w:rPr>
          <w:sz w:val="28"/>
          <w:szCs w:val="28"/>
          <w:lang w:val="en-US"/>
        </w:rPr>
        <w:t>conformites</w:t>
      </w:r>
      <w:proofErr w:type="spellEnd"/>
      <w:r w:rsidRPr="00395A44">
        <w:rPr>
          <w:sz w:val="28"/>
          <w:szCs w:val="28"/>
          <w:lang w:val="en-US"/>
        </w:rPr>
        <w:t xml:space="preserve"> </w:t>
      </w:r>
      <w:r>
        <w:rPr>
          <w:sz w:val="28"/>
          <w:szCs w:val="28"/>
          <w:lang w:val="en-US"/>
        </w:rPr>
        <w:t>in extension of foreign architecture within the last 20 years.</w:t>
      </w:r>
    </w:p>
    <w:p w:rsidR="00F36891" w:rsidRDefault="00F36891">
      <w:pPr>
        <w:rPr>
          <w:sz w:val="28"/>
          <w:szCs w:val="28"/>
          <w:lang w:val="en-US"/>
        </w:rPr>
      </w:pPr>
    </w:p>
    <w:p w:rsidR="00F36891" w:rsidRPr="00C612E2" w:rsidRDefault="00F36891" w:rsidP="00F36891">
      <w:pPr>
        <w:pStyle w:val="a3"/>
        <w:spacing w:after="0" w:line="240" w:lineRule="auto"/>
        <w:ind w:left="0" w:firstLine="567"/>
        <w:jc w:val="both"/>
        <w:rPr>
          <w:rFonts w:ascii="Times New Roman" w:hAnsi="Times New Roman"/>
          <w:sz w:val="28"/>
          <w:szCs w:val="28"/>
          <w:lang w:val="en-US"/>
        </w:rPr>
      </w:pPr>
      <w:r w:rsidRPr="00C612E2">
        <w:rPr>
          <w:rFonts w:ascii="Times New Roman" w:hAnsi="Times New Roman"/>
          <w:sz w:val="28"/>
          <w:szCs w:val="28"/>
          <w:lang w:val="en-US"/>
        </w:rPr>
        <w:t xml:space="preserve">Looking at his architecture—particularly at metabolism—tradition may not appear to be present, but, underneath the hard skin of the surface, his work is indeed Japanese. However, it is difficult to claim that the modern technologies and material he called on was inherited from the Japanese tradition and that the traditional forms of Japanese architecture can be recognized in his contemporary concrete or steel towers. Yet,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architecture evolved from the Japanese tradition, and there is a Japanese aesthetic in the context of his work. His architecture focused on keeping traditional Japanese concepts invisible, especially materiality, impermanence, receptivity and detail.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specifically referred to these four factors in his discussions of </w:t>
      </w:r>
      <w:r>
        <w:rPr>
          <w:rFonts w:ascii="Times New Roman" w:hAnsi="Times New Roman"/>
          <w:sz w:val="28"/>
          <w:szCs w:val="28"/>
          <w:lang w:val="en-US"/>
        </w:rPr>
        <w:t>new wave Japanese Architecture.</w:t>
      </w:r>
    </w:p>
    <w:p w:rsidR="00F36891" w:rsidRPr="00C612E2" w:rsidRDefault="00F36891" w:rsidP="00F36891">
      <w:pPr>
        <w:pStyle w:val="a3"/>
        <w:spacing w:after="0" w:line="240" w:lineRule="auto"/>
        <w:ind w:left="0" w:firstLine="567"/>
        <w:jc w:val="both"/>
        <w:rPr>
          <w:rFonts w:ascii="Times New Roman" w:hAnsi="Times New Roman"/>
          <w:sz w:val="28"/>
          <w:szCs w:val="28"/>
          <w:lang w:val="en-US"/>
        </w:rPr>
      </w:pP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noted that, with the exception of </w:t>
      </w:r>
      <w:smartTag w:uri="urn:schemas-microsoft-com:office:smarttags" w:element="City">
        <w:r w:rsidRPr="00C612E2">
          <w:rPr>
            <w:rFonts w:ascii="Times New Roman" w:hAnsi="Times New Roman"/>
            <w:sz w:val="28"/>
            <w:szCs w:val="28"/>
            <w:lang w:val="en-US"/>
          </w:rPr>
          <w:t>Kyoto</w:t>
        </w:r>
      </w:smartTag>
      <w:r w:rsidRPr="00C612E2">
        <w:rPr>
          <w:rFonts w:ascii="Times New Roman" w:hAnsi="Times New Roman"/>
          <w:sz w:val="28"/>
          <w:szCs w:val="28"/>
          <w:lang w:val="en-US"/>
        </w:rPr>
        <w:t xml:space="preserve"> and </w:t>
      </w:r>
      <w:smartTag w:uri="urn:schemas-microsoft-com:office:smarttags" w:element="City">
        <w:smartTag w:uri="urn:schemas-microsoft-com:office:smarttags" w:element="place">
          <w:r w:rsidRPr="00C612E2">
            <w:rPr>
              <w:rFonts w:ascii="Times New Roman" w:hAnsi="Times New Roman"/>
              <w:sz w:val="28"/>
              <w:szCs w:val="28"/>
              <w:lang w:val="en-US"/>
            </w:rPr>
            <w:t>Kanazawa</w:t>
          </w:r>
        </w:smartTag>
      </w:smartTag>
      <w:r w:rsidRPr="00C612E2">
        <w:rPr>
          <w:rFonts w:ascii="Times New Roman" w:hAnsi="Times New Roman"/>
          <w:sz w:val="28"/>
          <w:szCs w:val="28"/>
          <w:lang w:val="en-US"/>
        </w:rPr>
        <w:t>, most Jap</w:t>
      </w:r>
      <w:r w:rsidRPr="00C612E2">
        <w:rPr>
          <w:rFonts w:ascii="Times New Roman" w:hAnsi="Times New Roman"/>
          <w:sz w:val="28"/>
          <w:szCs w:val="28"/>
          <w:lang w:val="en-US"/>
        </w:rPr>
        <w:t>a</w:t>
      </w:r>
      <w:r w:rsidRPr="00C612E2">
        <w:rPr>
          <w:rFonts w:ascii="Times New Roman" w:hAnsi="Times New Roman"/>
          <w:sz w:val="28"/>
          <w:szCs w:val="28"/>
          <w:lang w:val="en-US"/>
        </w:rPr>
        <w:t xml:space="preserve">nese cities </w:t>
      </w:r>
      <w:proofErr w:type="gramStart"/>
      <w:r w:rsidRPr="00C612E2">
        <w:rPr>
          <w:rFonts w:ascii="Times New Roman" w:hAnsi="Times New Roman"/>
          <w:sz w:val="28"/>
          <w:szCs w:val="28"/>
          <w:lang w:val="en-US"/>
        </w:rPr>
        <w:t>were destroyed</w:t>
      </w:r>
      <w:proofErr w:type="gramEnd"/>
      <w:r w:rsidRPr="00C612E2">
        <w:rPr>
          <w:rFonts w:ascii="Times New Roman" w:hAnsi="Times New Roman"/>
          <w:sz w:val="28"/>
          <w:szCs w:val="28"/>
          <w:lang w:val="en-US"/>
        </w:rPr>
        <w:t xml:space="preserve"> during World War II. When Western cities </w:t>
      </w:r>
      <w:proofErr w:type="gramStart"/>
      <w:r w:rsidRPr="00C612E2">
        <w:rPr>
          <w:rFonts w:ascii="Times New Roman" w:hAnsi="Times New Roman"/>
          <w:sz w:val="28"/>
          <w:szCs w:val="28"/>
          <w:lang w:val="en-US"/>
        </w:rPr>
        <w:t>are d</w:t>
      </w:r>
      <w:r w:rsidRPr="00C612E2">
        <w:rPr>
          <w:rFonts w:ascii="Times New Roman" w:hAnsi="Times New Roman"/>
          <w:sz w:val="28"/>
          <w:szCs w:val="28"/>
          <w:lang w:val="en-US"/>
        </w:rPr>
        <w:t>e</w:t>
      </w:r>
      <w:r w:rsidRPr="00C612E2">
        <w:rPr>
          <w:rFonts w:ascii="Times New Roman" w:hAnsi="Times New Roman"/>
          <w:sz w:val="28"/>
          <w:szCs w:val="28"/>
          <w:lang w:val="en-US"/>
        </w:rPr>
        <w:t>stroyed</w:t>
      </w:r>
      <w:proofErr w:type="gramEnd"/>
      <w:r w:rsidRPr="00C612E2">
        <w:rPr>
          <w:rFonts w:ascii="Times New Roman" w:hAnsi="Times New Roman"/>
          <w:sz w:val="28"/>
          <w:szCs w:val="28"/>
          <w:lang w:val="en-US"/>
        </w:rPr>
        <w:t xml:space="preserve">, brick and stone remained as proof of their past existence. Sadly, remarks </w:t>
      </w:r>
      <w:proofErr w:type="spellStart"/>
      <w:smartTag w:uri="urn:schemas-microsoft-com:office:smarttags" w:element="place">
        <w:smartTag w:uri="urn:schemas-microsoft-com:office:smarttags" w:element="City">
          <w:r w:rsidRPr="00C612E2">
            <w:rPr>
              <w:rFonts w:ascii="Times New Roman" w:hAnsi="Times New Roman"/>
              <w:sz w:val="28"/>
              <w:szCs w:val="28"/>
              <w:lang w:val="en-US"/>
            </w:rPr>
            <w:t>Kurokawa</w:t>
          </w:r>
        </w:smartTag>
        <w:proofErr w:type="spellEnd"/>
        <w:r w:rsidRPr="00C612E2">
          <w:rPr>
            <w:rFonts w:ascii="Times New Roman" w:hAnsi="Times New Roman"/>
            <w:sz w:val="28"/>
            <w:szCs w:val="28"/>
            <w:lang w:val="en-US"/>
          </w:rPr>
          <w:t xml:space="preserve">, </w:t>
        </w:r>
        <w:smartTag w:uri="urn:schemas-microsoft-com:office:smarttags" w:element="country-region">
          <w:r w:rsidRPr="00C612E2">
            <w:rPr>
              <w:rFonts w:ascii="Times New Roman" w:hAnsi="Times New Roman"/>
              <w:sz w:val="28"/>
              <w:szCs w:val="28"/>
              <w:lang w:val="en-US"/>
            </w:rPr>
            <w:t>Japan</w:t>
          </w:r>
        </w:smartTag>
      </w:smartTag>
      <w:r w:rsidRPr="00C612E2">
        <w:rPr>
          <w:rFonts w:ascii="Times New Roman" w:hAnsi="Times New Roman"/>
          <w:sz w:val="28"/>
          <w:szCs w:val="28"/>
          <w:lang w:val="en-US"/>
        </w:rPr>
        <w:t xml:space="preserve">’s cities </w:t>
      </w:r>
      <w:proofErr w:type="gramStart"/>
      <w:r w:rsidRPr="00C612E2">
        <w:rPr>
          <w:rFonts w:ascii="Times New Roman" w:hAnsi="Times New Roman"/>
          <w:sz w:val="28"/>
          <w:szCs w:val="28"/>
          <w:lang w:val="en-US"/>
        </w:rPr>
        <w:t>were mostly built of wood and natural elements, so they burnt to ashes and disappeared completely</w:t>
      </w:r>
      <w:proofErr w:type="gramEnd"/>
      <w:r w:rsidRPr="00C612E2">
        <w:rPr>
          <w:rFonts w:ascii="Times New Roman" w:hAnsi="Times New Roman"/>
          <w:sz w:val="28"/>
          <w:szCs w:val="28"/>
          <w:lang w:val="en-US"/>
        </w:rPr>
        <w:t xml:space="preserve">. He also noted that both Edo (now </w:t>
      </w:r>
      <w:smartTag w:uri="urn:schemas-microsoft-com:office:smarttags" w:element="City">
        <w:r w:rsidRPr="00C612E2">
          <w:rPr>
            <w:rFonts w:ascii="Times New Roman" w:hAnsi="Times New Roman"/>
            <w:sz w:val="28"/>
            <w:szCs w:val="28"/>
            <w:lang w:val="en-US"/>
          </w:rPr>
          <w:t>T</w:t>
        </w:r>
        <w:r w:rsidRPr="00C612E2">
          <w:rPr>
            <w:rFonts w:ascii="Times New Roman" w:hAnsi="Times New Roman"/>
            <w:sz w:val="28"/>
            <w:szCs w:val="28"/>
            <w:lang w:val="en-US"/>
          </w:rPr>
          <w:t>o</w:t>
        </w:r>
        <w:r w:rsidRPr="00C612E2">
          <w:rPr>
            <w:rFonts w:ascii="Times New Roman" w:hAnsi="Times New Roman"/>
            <w:sz w:val="28"/>
            <w:szCs w:val="28"/>
            <w:lang w:val="en-US"/>
          </w:rPr>
          <w:t>kyo</w:t>
        </w:r>
      </w:smartTag>
      <w:r w:rsidRPr="00C612E2">
        <w:rPr>
          <w:rFonts w:ascii="Times New Roman" w:hAnsi="Times New Roman"/>
          <w:sz w:val="28"/>
          <w:szCs w:val="28"/>
          <w:lang w:val="en-US"/>
        </w:rPr>
        <w:t xml:space="preserve">) and </w:t>
      </w:r>
      <w:smartTag w:uri="urn:schemas-microsoft-com:office:smarttags" w:element="City">
        <w:smartTag w:uri="urn:schemas-microsoft-com:office:smarttags" w:element="place">
          <w:r w:rsidRPr="00C612E2">
            <w:rPr>
              <w:rFonts w:ascii="Times New Roman" w:hAnsi="Times New Roman"/>
              <w:sz w:val="28"/>
              <w:szCs w:val="28"/>
              <w:lang w:val="en-US"/>
            </w:rPr>
            <w:t>Kyoto</w:t>
          </w:r>
        </w:smartTag>
      </w:smartTag>
      <w:r w:rsidRPr="00C612E2">
        <w:rPr>
          <w:rFonts w:ascii="Times New Roman" w:hAnsi="Times New Roman"/>
          <w:sz w:val="28"/>
          <w:szCs w:val="28"/>
          <w:lang w:val="en-US"/>
        </w:rPr>
        <w:t xml:space="preserve"> </w:t>
      </w:r>
      <w:proofErr w:type="gramStart"/>
      <w:r w:rsidRPr="00C612E2">
        <w:rPr>
          <w:rFonts w:ascii="Times New Roman" w:hAnsi="Times New Roman"/>
          <w:sz w:val="28"/>
          <w:szCs w:val="28"/>
          <w:lang w:val="en-US"/>
        </w:rPr>
        <w:t>were almost entirely</w:t>
      </w:r>
      <w:proofErr w:type="gramEnd"/>
      <w:r w:rsidRPr="00C612E2">
        <w:rPr>
          <w:rFonts w:ascii="Times New Roman" w:hAnsi="Times New Roman"/>
          <w:sz w:val="28"/>
          <w:szCs w:val="28"/>
          <w:lang w:val="en-US"/>
        </w:rPr>
        <w:t xml:space="preserve"> destroyed during several battles of the Wa</w:t>
      </w:r>
      <w:r w:rsidRPr="00C612E2">
        <w:rPr>
          <w:rFonts w:ascii="Times New Roman" w:hAnsi="Times New Roman"/>
          <w:sz w:val="28"/>
          <w:szCs w:val="28"/>
          <w:lang w:val="en-US"/>
        </w:rPr>
        <w:t>r</w:t>
      </w:r>
      <w:r w:rsidRPr="00C612E2">
        <w:rPr>
          <w:rFonts w:ascii="Times New Roman" w:hAnsi="Times New Roman"/>
          <w:sz w:val="28"/>
          <w:szCs w:val="28"/>
          <w:lang w:val="en-US"/>
        </w:rPr>
        <w:t xml:space="preserve">ring States period in the 15th and 16th centuries. The shifting of power caused parts of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 xml:space="preserve"> to </w:t>
      </w:r>
      <w:proofErr w:type="gramStart"/>
      <w:r w:rsidRPr="00C612E2">
        <w:rPr>
          <w:rFonts w:ascii="Times New Roman" w:hAnsi="Times New Roman"/>
          <w:sz w:val="28"/>
          <w:szCs w:val="28"/>
          <w:lang w:val="en-US"/>
        </w:rPr>
        <w:t>be destroyed</w:t>
      </w:r>
      <w:proofErr w:type="gramEnd"/>
      <w:r w:rsidRPr="00C612E2">
        <w:rPr>
          <w:rFonts w:ascii="Times New Roman" w:hAnsi="Times New Roman"/>
          <w:sz w:val="28"/>
          <w:szCs w:val="28"/>
          <w:lang w:val="en-US"/>
        </w:rPr>
        <w:t xml:space="preserve">. On the same note, historically speaking,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’s ci</w:t>
      </w:r>
      <w:r w:rsidRPr="00C612E2">
        <w:rPr>
          <w:rFonts w:ascii="Times New Roman" w:hAnsi="Times New Roman"/>
          <w:sz w:val="28"/>
          <w:szCs w:val="28"/>
          <w:lang w:val="en-US"/>
        </w:rPr>
        <w:t>t</w:t>
      </w:r>
      <w:r w:rsidRPr="00C612E2">
        <w:rPr>
          <w:rFonts w:ascii="Times New Roman" w:hAnsi="Times New Roman"/>
          <w:sz w:val="28"/>
          <w:szCs w:val="28"/>
          <w:lang w:val="en-US"/>
        </w:rPr>
        <w:t xml:space="preserve">ies </w:t>
      </w:r>
      <w:proofErr w:type="gramStart"/>
      <w:r w:rsidRPr="00C612E2">
        <w:rPr>
          <w:rFonts w:ascii="Times New Roman" w:hAnsi="Times New Roman"/>
          <w:sz w:val="28"/>
          <w:szCs w:val="28"/>
          <w:lang w:val="en-US"/>
        </w:rPr>
        <w:t>have almost yearly been hit</w:t>
      </w:r>
      <w:proofErr w:type="gramEnd"/>
      <w:r w:rsidRPr="00C612E2">
        <w:rPr>
          <w:rFonts w:ascii="Times New Roman" w:hAnsi="Times New Roman"/>
          <w:sz w:val="28"/>
          <w:szCs w:val="28"/>
          <w:lang w:val="en-US"/>
        </w:rPr>
        <w:t xml:space="preserve"> with natural disasters such as earthquakes, t</w:t>
      </w:r>
      <w:r w:rsidRPr="00C612E2">
        <w:rPr>
          <w:rFonts w:ascii="Times New Roman" w:hAnsi="Times New Roman"/>
          <w:sz w:val="28"/>
          <w:szCs w:val="28"/>
          <w:lang w:val="en-US"/>
        </w:rPr>
        <w:t>y</w:t>
      </w:r>
      <w:r w:rsidRPr="00C612E2">
        <w:rPr>
          <w:rFonts w:ascii="Times New Roman" w:hAnsi="Times New Roman"/>
          <w:sz w:val="28"/>
          <w:szCs w:val="28"/>
          <w:lang w:val="en-US"/>
        </w:rPr>
        <w:t xml:space="preserve">phoons, floods and volcanic eruptions. This continuous destruction of buildings and cities has given the Japanese population, in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words, “an uncertainty about existence, a lack of faith in the visibl</w:t>
      </w:r>
      <w:r>
        <w:rPr>
          <w:rFonts w:ascii="Times New Roman" w:hAnsi="Times New Roman"/>
          <w:sz w:val="28"/>
          <w:szCs w:val="28"/>
          <w:lang w:val="en-US"/>
        </w:rPr>
        <w:t xml:space="preserve">e, </w:t>
      </w:r>
      <w:proofErr w:type="gramStart"/>
      <w:r>
        <w:rPr>
          <w:rFonts w:ascii="Times New Roman" w:hAnsi="Times New Roman"/>
          <w:sz w:val="28"/>
          <w:szCs w:val="28"/>
          <w:lang w:val="en-US"/>
        </w:rPr>
        <w:t>a</w:t>
      </w:r>
      <w:proofErr w:type="gramEnd"/>
      <w:r>
        <w:rPr>
          <w:rFonts w:ascii="Times New Roman" w:hAnsi="Times New Roman"/>
          <w:sz w:val="28"/>
          <w:szCs w:val="28"/>
          <w:lang w:val="en-US"/>
        </w:rPr>
        <w:t xml:space="preserve"> suspicion of the eternal.”</w:t>
      </w:r>
    </w:p>
    <w:p w:rsidR="00F36891" w:rsidRPr="00C612E2" w:rsidRDefault="00F36891" w:rsidP="00F36891">
      <w:pPr>
        <w:pStyle w:val="a3"/>
        <w:spacing w:after="0" w:line="240" w:lineRule="auto"/>
        <w:ind w:left="0" w:firstLine="567"/>
        <w:jc w:val="both"/>
        <w:rPr>
          <w:rFonts w:ascii="Times New Roman" w:hAnsi="Times New Roman"/>
          <w:sz w:val="28"/>
          <w:szCs w:val="28"/>
          <w:lang w:val="en-US"/>
        </w:rPr>
      </w:pPr>
      <w:r w:rsidRPr="00C612E2">
        <w:rPr>
          <w:rFonts w:ascii="Times New Roman" w:hAnsi="Times New Roman"/>
          <w:sz w:val="28"/>
          <w:szCs w:val="28"/>
          <w:lang w:val="en-US"/>
        </w:rPr>
        <w:t xml:space="preserve">In addition, the four seasons are very clearly marked in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 and the changes through the year are dramatic. Time, then, in Japanese culture is a pr</w:t>
      </w:r>
      <w:r w:rsidRPr="00C612E2">
        <w:rPr>
          <w:rFonts w:ascii="Times New Roman" w:hAnsi="Times New Roman"/>
          <w:sz w:val="28"/>
          <w:szCs w:val="28"/>
          <w:lang w:val="en-US"/>
        </w:rPr>
        <w:t>e</w:t>
      </w:r>
      <w:r w:rsidRPr="00C612E2">
        <w:rPr>
          <w:rFonts w:ascii="Times New Roman" w:hAnsi="Times New Roman"/>
          <w:sz w:val="28"/>
          <w:szCs w:val="28"/>
          <w:lang w:val="en-US"/>
        </w:rPr>
        <w:t xml:space="preserve">cious entity that forces every candle, every being, </w:t>
      </w:r>
      <w:proofErr w:type="gramStart"/>
      <w:r w:rsidRPr="00C612E2">
        <w:rPr>
          <w:rFonts w:ascii="Times New Roman" w:hAnsi="Times New Roman"/>
          <w:sz w:val="28"/>
          <w:szCs w:val="28"/>
          <w:lang w:val="en-US"/>
        </w:rPr>
        <w:t>every</w:t>
      </w:r>
      <w:proofErr w:type="gramEnd"/>
      <w:r w:rsidRPr="00C612E2">
        <w:rPr>
          <w:rFonts w:ascii="Times New Roman" w:hAnsi="Times New Roman"/>
          <w:sz w:val="28"/>
          <w:szCs w:val="28"/>
          <w:lang w:val="en-US"/>
        </w:rPr>
        <w:t xml:space="preserve"> entity to fade at one point in time. The idea that buildings and cities should seem as natural as possible and that they should be in harmony with the rest of nature, since it is only temporarily there, helped create the tradition of making buildings and c</w:t>
      </w:r>
      <w:r>
        <w:rPr>
          <w:rFonts w:ascii="Times New Roman" w:hAnsi="Times New Roman"/>
          <w:sz w:val="28"/>
          <w:szCs w:val="28"/>
          <w:lang w:val="en-US"/>
        </w:rPr>
        <w:t>ities of “temporary” structure.</w:t>
      </w:r>
    </w:p>
    <w:p w:rsidR="00F36891" w:rsidRDefault="00F36891" w:rsidP="00F36891">
      <w:pPr>
        <w:pStyle w:val="a3"/>
        <w:spacing w:after="0" w:line="240" w:lineRule="auto"/>
        <w:ind w:left="0" w:firstLine="567"/>
        <w:jc w:val="both"/>
        <w:rPr>
          <w:rFonts w:ascii="Times New Roman" w:hAnsi="Times New Roman"/>
          <w:sz w:val="28"/>
          <w:szCs w:val="28"/>
          <w:lang w:val="en-US"/>
        </w:rPr>
      </w:pPr>
      <w:r w:rsidRPr="00C612E2">
        <w:rPr>
          <w:rFonts w:ascii="Times New Roman" w:hAnsi="Times New Roman"/>
          <w:sz w:val="28"/>
          <w:szCs w:val="28"/>
          <w:lang w:val="en-US"/>
        </w:rPr>
        <w:t xml:space="preserve">This idea of impermanence </w:t>
      </w:r>
      <w:proofErr w:type="gramStart"/>
      <w:r w:rsidRPr="00C612E2">
        <w:rPr>
          <w:rFonts w:ascii="Times New Roman" w:hAnsi="Times New Roman"/>
          <w:sz w:val="28"/>
          <w:szCs w:val="28"/>
          <w:lang w:val="en-US"/>
        </w:rPr>
        <w:t>was reflected</w:t>
      </w:r>
      <w:proofErr w:type="gramEnd"/>
      <w:r w:rsidRPr="00C612E2">
        <w:rPr>
          <w:rFonts w:ascii="Times New Roman" w:hAnsi="Times New Roman"/>
          <w:sz w:val="28"/>
          <w:szCs w:val="28"/>
          <w:lang w:val="en-US"/>
        </w:rPr>
        <w:t xml:space="preserve"> in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work during the M</w:t>
      </w:r>
      <w:r w:rsidRPr="00C612E2">
        <w:rPr>
          <w:rFonts w:ascii="Times New Roman" w:hAnsi="Times New Roman"/>
          <w:sz w:val="28"/>
          <w:szCs w:val="28"/>
          <w:lang w:val="en-US"/>
        </w:rPr>
        <w:t>e</w:t>
      </w:r>
      <w:r w:rsidRPr="00C612E2">
        <w:rPr>
          <w:rFonts w:ascii="Times New Roman" w:hAnsi="Times New Roman"/>
          <w:sz w:val="28"/>
          <w:szCs w:val="28"/>
          <w:lang w:val="en-US"/>
        </w:rPr>
        <w:t xml:space="preserve">tabolism Movement. Buildings </w:t>
      </w:r>
      <w:proofErr w:type="gramStart"/>
      <w:r w:rsidRPr="00C612E2">
        <w:rPr>
          <w:rFonts w:ascii="Times New Roman" w:hAnsi="Times New Roman"/>
          <w:sz w:val="28"/>
          <w:szCs w:val="28"/>
          <w:lang w:val="en-US"/>
        </w:rPr>
        <w:t>were built</w:t>
      </w:r>
      <w:proofErr w:type="gramEnd"/>
      <w:r w:rsidRPr="00C612E2">
        <w:rPr>
          <w:rFonts w:ascii="Times New Roman" w:hAnsi="Times New Roman"/>
          <w:sz w:val="28"/>
          <w:szCs w:val="28"/>
          <w:lang w:val="en-US"/>
        </w:rPr>
        <w:t xml:space="preserve"> to be removable, interchangeable and adaptable. The concept of impermanence influence his work toward being in open systems, both in time and space.</w:t>
      </w:r>
    </w:p>
    <w:p w:rsidR="00F36891" w:rsidRPr="00C612E2" w:rsidRDefault="00F36891" w:rsidP="00F36891">
      <w:pPr>
        <w:pStyle w:val="a3"/>
        <w:spacing w:after="0" w:line="240" w:lineRule="auto"/>
        <w:ind w:left="0" w:firstLine="567"/>
        <w:jc w:val="both"/>
        <w:rPr>
          <w:rFonts w:ascii="Times New Roman" w:hAnsi="Times New Roman"/>
          <w:sz w:val="28"/>
          <w:szCs w:val="28"/>
          <w:lang w:val="en-US"/>
        </w:rPr>
      </w:pP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explains that the Japanese tried to exploit the natural textures and colors of materials used in a building. The traditional </w:t>
      </w:r>
      <w:proofErr w:type="gramStart"/>
      <w:r w:rsidRPr="00C612E2">
        <w:rPr>
          <w:rFonts w:ascii="Times New Roman" w:hAnsi="Times New Roman"/>
          <w:sz w:val="28"/>
          <w:szCs w:val="28"/>
          <w:lang w:val="en-US"/>
        </w:rPr>
        <w:t>tea room</w:t>
      </w:r>
      <w:proofErr w:type="gramEnd"/>
      <w:r w:rsidRPr="00C612E2">
        <w:rPr>
          <w:rFonts w:ascii="Times New Roman" w:hAnsi="Times New Roman"/>
          <w:sz w:val="28"/>
          <w:szCs w:val="28"/>
          <w:lang w:val="en-US"/>
        </w:rPr>
        <w:t xml:space="preserve"> was intentionally built of only natural materials such as earth and sand, paper, the stems and leaves of plants, and small trees. Trees from a person's own backyard were preferred for the necessary timbers. All artificial colors </w:t>
      </w:r>
      <w:proofErr w:type="gramStart"/>
      <w:r w:rsidRPr="00C612E2">
        <w:rPr>
          <w:rFonts w:ascii="Times New Roman" w:hAnsi="Times New Roman"/>
          <w:sz w:val="28"/>
          <w:szCs w:val="28"/>
          <w:lang w:val="en-US"/>
        </w:rPr>
        <w:t>were avoided</w:t>
      </w:r>
      <w:proofErr w:type="gramEnd"/>
      <w:r w:rsidRPr="00C612E2">
        <w:rPr>
          <w:rFonts w:ascii="Times New Roman" w:hAnsi="Times New Roman"/>
          <w:sz w:val="28"/>
          <w:szCs w:val="28"/>
          <w:lang w:val="en-US"/>
        </w:rPr>
        <w:t xml:space="preserve">, and the natural colors and texture of materials were shown to their best advantage. This honesty in materials stemmed from the idea that nature is already beautiful in itself. The Japanese feel </w:t>
      </w:r>
      <w:r w:rsidRPr="00C612E2">
        <w:rPr>
          <w:rFonts w:ascii="Times New Roman" w:hAnsi="Times New Roman"/>
          <w:sz w:val="28"/>
          <w:szCs w:val="28"/>
          <w:lang w:val="en-US"/>
        </w:rPr>
        <w:lastRenderedPageBreak/>
        <w:t>that food tastes better, wood looks better, materials are better when natural. There is a belief that maximum enjoymen</w:t>
      </w:r>
      <w:r>
        <w:rPr>
          <w:rFonts w:ascii="Times New Roman" w:hAnsi="Times New Roman"/>
          <w:sz w:val="28"/>
          <w:szCs w:val="28"/>
          <w:lang w:val="en-US"/>
        </w:rPr>
        <w:t>t comes from the natural state.</w:t>
      </w:r>
    </w:p>
    <w:p w:rsidR="00F36891" w:rsidRDefault="00F36891" w:rsidP="00F36891">
      <w:pPr>
        <w:pStyle w:val="a3"/>
        <w:spacing w:after="0" w:line="240" w:lineRule="auto"/>
        <w:ind w:left="0" w:firstLine="567"/>
        <w:jc w:val="both"/>
        <w:rPr>
          <w:rFonts w:ascii="Times New Roman" w:hAnsi="Times New Roman"/>
          <w:sz w:val="28"/>
          <w:szCs w:val="28"/>
          <w:lang w:val="en-US"/>
        </w:rPr>
      </w:pPr>
      <w:r w:rsidRPr="00C612E2">
        <w:rPr>
          <w:rFonts w:ascii="Times New Roman" w:hAnsi="Times New Roman"/>
          <w:sz w:val="28"/>
          <w:szCs w:val="28"/>
          <w:lang w:val="en-US"/>
        </w:rPr>
        <w:t xml:space="preserve">This tradition on materiality was alive in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w:t>
      </w:r>
      <w:proofErr w:type="gramStart"/>
      <w:r w:rsidRPr="00C612E2">
        <w:rPr>
          <w:rFonts w:ascii="Times New Roman" w:hAnsi="Times New Roman"/>
          <w:sz w:val="28"/>
          <w:szCs w:val="28"/>
          <w:lang w:val="en-US"/>
        </w:rPr>
        <w:t>work which</w:t>
      </w:r>
      <w:proofErr w:type="gramEnd"/>
      <w:r w:rsidRPr="00C612E2">
        <w:rPr>
          <w:rFonts w:ascii="Times New Roman" w:hAnsi="Times New Roman"/>
          <w:sz w:val="28"/>
          <w:szCs w:val="28"/>
          <w:lang w:val="en-US"/>
        </w:rPr>
        <w:t xml:space="preserve"> treated iron as iron, aluminum as aluminum, and made the most of the inherent finish of concrete. The tradition of honesty of materiality is present in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capsule building. In it, he showed technology with “no artificial colors." The capsule, escalator unit, elevator </w:t>
      </w:r>
      <w:proofErr w:type="gramStart"/>
      <w:r w:rsidRPr="00C612E2">
        <w:rPr>
          <w:rFonts w:ascii="Times New Roman" w:hAnsi="Times New Roman"/>
          <w:sz w:val="28"/>
          <w:szCs w:val="28"/>
          <w:lang w:val="en-US"/>
        </w:rPr>
        <w:t>unit and pipe</w:t>
      </w:r>
      <w:proofErr w:type="gramEnd"/>
      <w:r w:rsidRPr="00C612E2">
        <w:rPr>
          <w:rFonts w:ascii="Times New Roman" w:hAnsi="Times New Roman"/>
          <w:sz w:val="28"/>
          <w:szCs w:val="28"/>
          <w:lang w:val="en-US"/>
        </w:rPr>
        <w:t xml:space="preserve"> and ductwork were all exterior and exposed.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opened structures and </w:t>
      </w:r>
      <w:proofErr w:type="gramStart"/>
      <w:r w:rsidRPr="00C612E2">
        <w:rPr>
          <w:rFonts w:ascii="Times New Roman" w:hAnsi="Times New Roman"/>
          <w:sz w:val="28"/>
          <w:szCs w:val="28"/>
          <w:lang w:val="en-US"/>
        </w:rPr>
        <w:t>made no attempt</w:t>
      </w:r>
      <w:proofErr w:type="gramEnd"/>
      <w:r w:rsidRPr="00C612E2">
        <w:rPr>
          <w:rFonts w:ascii="Times New Roman" w:hAnsi="Times New Roman"/>
          <w:sz w:val="28"/>
          <w:szCs w:val="28"/>
          <w:lang w:val="en-US"/>
        </w:rPr>
        <w:t xml:space="preserve"> to hide the connective elements, believing that beauty was inherent in each of the individual parts. This bold a</w:t>
      </w:r>
      <w:r w:rsidRPr="00C612E2">
        <w:rPr>
          <w:rFonts w:ascii="Times New Roman" w:hAnsi="Times New Roman"/>
          <w:sz w:val="28"/>
          <w:szCs w:val="28"/>
          <w:lang w:val="en-US"/>
        </w:rPr>
        <w:t>p</w:t>
      </w:r>
      <w:r w:rsidRPr="00C612E2">
        <w:rPr>
          <w:rFonts w:ascii="Times New Roman" w:hAnsi="Times New Roman"/>
          <w:sz w:val="28"/>
          <w:szCs w:val="28"/>
          <w:lang w:val="en-US"/>
        </w:rPr>
        <w:t>proach created a texture of elements that became the real materiality of the whole.</w:t>
      </w:r>
    </w:p>
    <w:p w:rsidR="00F36891" w:rsidRPr="00C612E2" w:rsidRDefault="00F36891" w:rsidP="00F36891">
      <w:pPr>
        <w:pStyle w:val="a3"/>
        <w:spacing w:after="0" w:line="240" w:lineRule="auto"/>
        <w:ind w:left="0" w:firstLine="567"/>
        <w:jc w:val="both"/>
        <w:rPr>
          <w:rFonts w:ascii="Times New Roman" w:hAnsi="Times New Roman"/>
          <w:sz w:val="28"/>
          <w:szCs w:val="28"/>
          <w:lang w:val="en-US"/>
        </w:rPr>
      </w:pPr>
      <w:r w:rsidRPr="00C612E2">
        <w:rPr>
          <w:rFonts w:ascii="Times New Roman" w:hAnsi="Times New Roman"/>
          <w:sz w:val="28"/>
          <w:szCs w:val="28"/>
          <w:lang w:val="en-US"/>
        </w:rPr>
        <w:t xml:space="preserve">The notion of receptivity is a crucial Japanese idea—possibly a “tradition."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stated that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 xml:space="preserve"> is a small country. For more than a thousand years, the Japanese had an awareness of neighboring China and Korea and, in the modern age, Portugal, Great Britain and America, to name a few. The only way for a small country like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 xml:space="preserve"> to avoid </w:t>
      </w:r>
      <w:proofErr w:type="gramStart"/>
      <w:r w:rsidRPr="00C612E2">
        <w:rPr>
          <w:rFonts w:ascii="Times New Roman" w:hAnsi="Times New Roman"/>
          <w:sz w:val="28"/>
          <w:szCs w:val="28"/>
          <w:lang w:val="en-US"/>
        </w:rPr>
        <w:t>being attacked</w:t>
      </w:r>
      <w:proofErr w:type="gramEnd"/>
      <w:r w:rsidRPr="00C612E2">
        <w:rPr>
          <w:rFonts w:ascii="Times New Roman" w:hAnsi="Times New Roman"/>
          <w:sz w:val="28"/>
          <w:szCs w:val="28"/>
          <w:lang w:val="en-US"/>
        </w:rPr>
        <w:t xml:space="preserve"> by these empires was to make contin</w:t>
      </w:r>
      <w:r w:rsidRPr="00C612E2">
        <w:rPr>
          <w:rFonts w:ascii="Times New Roman" w:hAnsi="Times New Roman"/>
          <w:sz w:val="28"/>
          <w:szCs w:val="28"/>
          <w:lang w:val="en-US"/>
        </w:rPr>
        <w:t>u</w:t>
      </w:r>
      <w:r w:rsidRPr="00C612E2">
        <w:rPr>
          <w:rFonts w:ascii="Times New Roman" w:hAnsi="Times New Roman"/>
          <w:sz w:val="28"/>
          <w:szCs w:val="28"/>
          <w:lang w:val="en-US"/>
        </w:rPr>
        <w:t xml:space="preserve">ous attempts to absorb foreign cultures for study and, while establishing friendly relations with the larger nations, preserve its own identity. This receptivity is the aspect that allowed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 xml:space="preserve"> to grow from a farming island into an imperial nation, first using Chinese political systems and Chinese advancement, then Western tec</w:t>
      </w:r>
      <w:r w:rsidRPr="00C612E2">
        <w:rPr>
          <w:rFonts w:ascii="Times New Roman" w:hAnsi="Times New Roman"/>
          <w:sz w:val="28"/>
          <w:szCs w:val="28"/>
          <w:lang w:val="en-US"/>
        </w:rPr>
        <w:t>h</w:t>
      </w:r>
      <w:r w:rsidRPr="00C612E2">
        <w:rPr>
          <w:rFonts w:ascii="Times New Roman" w:hAnsi="Times New Roman"/>
          <w:sz w:val="28"/>
          <w:szCs w:val="28"/>
          <w:lang w:val="en-US"/>
        </w:rPr>
        <w:t xml:space="preserve">niques and knowledge. </w:t>
      </w:r>
      <w:smartTag w:uri="urn:schemas-microsoft-com:office:smarttags" w:element="country-region">
        <w:r w:rsidRPr="00C612E2">
          <w:rPr>
            <w:rFonts w:ascii="Times New Roman" w:hAnsi="Times New Roman"/>
            <w:sz w:val="28"/>
            <w:szCs w:val="28"/>
            <w:lang w:val="en-US"/>
          </w:rPr>
          <w:t>Japan</w:t>
        </w:r>
      </w:smartTag>
      <w:r w:rsidRPr="00C612E2">
        <w:rPr>
          <w:rFonts w:ascii="Times New Roman" w:hAnsi="Times New Roman"/>
          <w:sz w:val="28"/>
          <w:szCs w:val="28"/>
          <w:lang w:val="en-US"/>
        </w:rPr>
        <w:t xml:space="preserve"> eventually surpassed </w:t>
      </w:r>
      <w:smartTag w:uri="urn:schemas-microsoft-com:office:smarttags" w:element="country-region">
        <w:smartTag w:uri="urn:schemas-microsoft-com:office:smarttags" w:element="place">
          <w:r w:rsidRPr="00C612E2">
            <w:rPr>
              <w:rFonts w:ascii="Times New Roman" w:hAnsi="Times New Roman"/>
              <w:sz w:val="28"/>
              <w:szCs w:val="28"/>
              <w:lang w:val="en-US"/>
            </w:rPr>
            <w:t>China</w:t>
          </w:r>
        </w:smartTag>
      </w:smartTag>
      <w:r w:rsidRPr="00C612E2">
        <w:rPr>
          <w:rFonts w:ascii="Times New Roman" w:hAnsi="Times New Roman"/>
          <w:sz w:val="28"/>
          <w:szCs w:val="28"/>
          <w:lang w:val="en-US"/>
        </w:rPr>
        <w:t xml:space="preserve"> and stumbled upon itself during World War II. After the war,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 using this same perspective absorbed A</w:t>
      </w:r>
      <w:r>
        <w:rPr>
          <w:rFonts w:ascii="Times New Roman" w:hAnsi="Times New Roman"/>
          <w:sz w:val="28"/>
          <w:szCs w:val="28"/>
          <w:lang w:val="en-US"/>
        </w:rPr>
        <w:t>merican culture and technology.</w:t>
      </w:r>
    </w:p>
    <w:p w:rsidR="00F36891" w:rsidRDefault="00F36891" w:rsidP="00F36891">
      <w:pPr>
        <w:pStyle w:val="a3"/>
        <w:spacing w:after="0" w:line="240" w:lineRule="auto"/>
        <w:ind w:left="0" w:firstLine="567"/>
        <w:jc w:val="both"/>
        <w:rPr>
          <w:rFonts w:ascii="Times New Roman" w:hAnsi="Times New Roman"/>
          <w:sz w:val="28"/>
          <w:szCs w:val="28"/>
          <w:lang w:val="en-US"/>
        </w:rPr>
      </w:pP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architecture follows the string of receptivity </w:t>
      </w:r>
      <w:proofErr w:type="gramStart"/>
      <w:r w:rsidRPr="00C612E2">
        <w:rPr>
          <w:rFonts w:ascii="Times New Roman" w:hAnsi="Times New Roman"/>
          <w:sz w:val="28"/>
          <w:szCs w:val="28"/>
          <w:lang w:val="en-US"/>
        </w:rPr>
        <w:t>but,</w:t>
      </w:r>
      <w:proofErr w:type="gramEnd"/>
      <w:r w:rsidRPr="00C612E2">
        <w:rPr>
          <w:rFonts w:ascii="Times New Roman" w:hAnsi="Times New Roman"/>
          <w:sz w:val="28"/>
          <w:szCs w:val="28"/>
          <w:lang w:val="en-US"/>
        </w:rPr>
        <w:t xml:space="preserve"> at one point, tries to diverge and find its own identity. At first,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work followed the Modern Movement that </w:t>
      </w:r>
      <w:proofErr w:type="gramStart"/>
      <w:r w:rsidRPr="00C612E2">
        <w:rPr>
          <w:rFonts w:ascii="Times New Roman" w:hAnsi="Times New Roman"/>
          <w:sz w:val="28"/>
          <w:szCs w:val="28"/>
          <w:lang w:val="en-US"/>
        </w:rPr>
        <w:t>was introduced</w:t>
      </w:r>
      <w:proofErr w:type="gramEnd"/>
      <w:r w:rsidRPr="00C612E2">
        <w:rPr>
          <w:rFonts w:ascii="Times New Roman" w:hAnsi="Times New Roman"/>
          <w:sz w:val="28"/>
          <w:szCs w:val="28"/>
          <w:lang w:val="en-US"/>
        </w:rPr>
        <w:t xml:space="preserve"> in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 xml:space="preserve"> by </w:t>
      </w:r>
      <w:proofErr w:type="spellStart"/>
      <w:r w:rsidRPr="00C612E2">
        <w:rPr>
          <w:rFonts w:ascii="Times New Roman" w:hAnsi="Times New Roman"/>
          <w:sz w:val="28"/>
          <w:szCs w:val="28"/>
          <w:lang w:val="en-US"/>
        </w:rPr>
        <w:t>Tange</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Isozaki</w:t>
      </w:r>
      <w:proofErr w:type="spellEnd"/>
      <w:r w:rsidRPr="00C612E2">
        <w:rPr>
          <w:rFonts w:ascii="Times New Roman" w:hAnsi="Times New Roman"/>
          <w:sz w:val="28"/>
          <w:szCs w:val="28"/>
          <w:lang w:val="en-US"/>
        </w:rPr>
        <w:t xml:space="preserve"> and their peers. </w:t>
      </w:r>
      <w:proofErr w:type="spellStart"/>
      <w:r w:rsidRPr="00C612E2">
        <w:rPr>
          <w:rFonts w:ascii="Times New Roman" w:hAnsi="Times New Roman"/>
          <w:sz w:val="28"/>
          <w:szCs w:val="28"/>
          <w:lang w:val="en-US"/>
        </w:rPr>
        <w:t>Tange</w:t>
      </w:r>
      <w:proofErr w:type="spellEnd"/>
      <w:r w:rsidRPr="00C612E2">
        <w:rPr>
          <w:rFonts w:ascii="Times New Roman" w:hAnsi="Times New Roman"/>
          <w:sz w:val="28"/>
          <w:szCs w:val="28"/>
          <w:lang w:val="en-US"/>
        </w:rPr>
        <w:t xml:space="preserve"> showed the world that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 xml:space="preserve"> could build modern buildings. His peers fo</w:t>
      </w:r>
      <w:r w:rsidRPr="00C612E2">
        <w:rPr>
          <w:rFonts w:ascii="Times New Roman" w:hAnsi="Times New Roman"/>
          <w:sz w:val="28"/>
          <w:szCs w:val="28"/>
          <w:lang w:val="en-US"/>
        </w:rPr>
        <w:t>l</w:t>
      </w:r>
      <w:r w:rsidRPr="00C612E2">
        <w:rPr>
          <w:rFonts w:ascii="Times New Roman" w:hAnsi="Times New Roman"/>
          <w:sz w:val="28"/>
          <w:szCs w:val="28"/>
          <w:lang w:val="en-US"/>
        </w:rPr>
        <w:t xml:space="preserve">lowed and continued the style. Then at one point in the 1960s,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and a small group of architects began a new wave of contemporary Japanese archite</w:t>
      </w:r>
      <w:r w:rsidRPr="00C612E2">
        <w:rPr>
          <w:rFonts w:ascii="Times New Roman" w:hAnsi="Times New Roman"/>
          <w:sz w:val="28"/>
          <w:szCs w:val="28"/>
          <w:lang w:val="en-US"/>
        </w:rPr>
        <w:t>c</w:t>
      </w:r>
      <w:r w:rsidRPr="00C612E2">
        <w:rPr>
          <w:rFonts w:ascii="Times New Roman" w:hAnsi="Times New Roman"/>
          <w:sz w:val="28"/>
          <w:szCs w:val="28"/>
          <w:lang w:val="en-US"/>
        </w:rPr>
        <w:t>ture, believing that previous solutions and imitations were not satisfactory for the new era: life was not present in Modernism. They labeled their approach “metab</w:t>
      </w:r>
      <w:r w:rsidRPr="00C612E2">
        <w:rPr>
          <w:rFonts w:ascii="Times New Roman" w:hAnsi="Times New Roman"/>
          <w:sz w:val="28"/>
          <w:szCs w:val="28"/>
          <w:lang w:val="en-US"/>
        </w:rPr>
        <w:t>o</w:t>
      </w:r>
      <w:r w:rsidRPr="00C612E2">
        <w:rPr>
          <w:rFonts w:ascii="Times New Roman" w:hAnsi="Times New Roman"/>
          <w:sz w:val="28"/>
          <w:szCs w:val="28"/>
          <w:lang w:val="en-US"/>
        </w:rPr>
        <w:t xml:space="preserve">lism."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work became receptive “to his own philosophy, the Principle of Life." (He saw architecture and cities as a dynamic process where parts needed to be ready for change. He mostly used steel in open frames and units that were pr</w:t>
      </w:r>
      <w:r w:rsidRPr="00C612E2">
        <w:rPr>
          <w:rFonts w:ascii="Times New Roman" w:hAnsi="Times New Roman"/>
          <w:sz w:val="28"/>
          <w:szCs w:val="28"/>
          <w:lang w:val="en-US"/>
        </w:rPr>
        <w:t>e</w:t>
      </w:r>
      <w:r w:rsidRPr="00C612E2">
        <w:rPr>
          <w:rFonts w:ascii="Times New Roman" w:hAnsi="Times New Roman"/>
          <w:sz w:val="28"/>
          <w:szCs w:val="28"/>
          <w:lang w:val="en-US"/>
        </w:rPr>
        <w:t>fabricated and interchangeable.)</w:t>
      </w:r>
    </w:p>
    <w:p w:rsidR="00F36891" w:rsidRPr="00C612E2" w:rsidRDefault="00F36891" w:rsidP="00F36891">
      <w:pPr>
        <w:pStyle w:val="a3"/>
        <w:spacing w:after="0" w:line="240" w:lineRule="auto"/>
        <w:ind w:left="0" w:firstLine="567"/>
        <w:jc w:val="both"/>
        <w:rPr>
          <w:rFonts w:ascii="Times New Roman" w:hAnsi="Times New Roman"/>
          <w:sz w:val="28"/>
          <w:szCs w:val="28"/>
          <w:lang w:val="en-US"/>
        </w:rPr>
      </w:pP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explained that the attention paid to detail in Japanese work derived essentially from the typical attempt to express individuality and expertise. In </w:t>
      </w:r>
      <w:proofErr w:type="gramStart"/>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proofErr w:type="gramEnd"/>
      <w:r w:rsidRPr="00C612E2">
        <w:rPr>
          <w:rFonts w:ascii="Times New Roman" w:hAnsi="Times New Roman"/>
          <w:sz w:val="28"/>
          <w:szCs w:val="28"/>
          <w:lang w:val="en-US"/>
        </w:rPr>
        <w:t xml:space="preserve"> the execution of details was a process of working not from the whole to the parts but from the parts to the whole. Every wood connection in a house </w:t>
      </w:r>
      <w:proofErr w:type="gramStart"/>
      <w:r w:rsidRPr="00C612E2">
        <w:rPr>
          <w:rFonts w:ascii="Times New Roman" w:hAnsi="Times New Roman"/>
          <w:sz w:val="28"/>
          <w:szCs w:val="28"/>
          <w:lang w:val="en-US"/>
        </w:rPr>
        <w:t>was carefully crafted</w:t>
      </w:r>
      <w:proofErr w:type="gramEnd"/>
      <w:r w:rsidRPr="00C612E2">
        <w:rPr>
          <w:rFonts w:ascii="Times New Roman" w:hAnsi="Times New Roman"/>
          <w:sz w:val="28"/>
          <w:szCs w:val="28"/>
          <w:lang w:val="en-US"/>
        </w:rPr>
        <w:t xml:space="preserve"> from the inside out.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 xml:space="preserve"> is a country that moved from a non-industrial country to a fully industrial nation in less than 50 years, during the Meiji revolution. This sharp jump from producing goods by </w:t>
      </w:r>
      <w:proofErr w:type="gramStart"/>
      <w:r w:rsidRPr="00C612E2">
        <w:rPr>
          <w:rFonts w:ascii="Times New Roman" w:hAnsi="Times New Roman"/>
          <w:sz w:val="28"/>
          <w:szCs w:val="28"/>
          <w:lang w:val="en-US"/>
        </w:rPr>
        <w:t>craftsmen</w:t>
      </w:r>
      <w:proofErr w:type="gramEnd"/>
      <w:r w:rsidRPr="00C612E2">
        <w:rPr>
          <w:rFonts w:ascii="Times New Roman" w:hAnsi="Times New Roman"/>
          <w:sz w:val="28"/>
          <w:szCs w:val="28"/>
          <w:lang w:val="en-US"/>
        </w:rPr>
        <w:t xml:space="preserve"> to industrially realized production was so rapid that the deep-rooted tradition of fine craftsmanship as a statement of the creator did not disappear. As a result, the Japanese maker continues to </w:t>
      </w:r>
      <w:proofErr w:type="gramStart"/>
      <w:r w:rsidRPr="00C612E2">
        <w:rPr>
          <w:rFonts w:ascii="Times New Roman" w:hAnsi="Times New Roman"/>
          <w:sz w:val="28"/>
          <w:szCs w:val="28"/>
          <w:lang w:val="en-US"/>
        </w:rPr>
        <w:t>be instilled</w:t>
      </w:r>
      <w:proofErr w:type="gramEnd"/>
      <w:r w:rsidRPr="00C612E2">
        <w:rPr>
          <w:rFonts w:ascii="Times New Roman" w:hAnsi="Times New Roman"/>
          <w:sz w:val="28"/>
          <w:szCs w:val="28"/>
          <w:lang w:val="en-US"/>
        </w:rPr>
        <w:t xml:space="preserve"> with a fastidious preoccupation for fine details, which can be seen in contemporary </w:t>
      </w:r>
      <w:r w:rsidRPr="00C612E2">
        <w:rPr>
          <w:rFonts w:ascii="Times New Roman" w:hAnsi="Times New Roman"/>
          <w:sz w:val="28"/>
          <w:szCs w:val="28"/>
          <w:lang w:val="en-US"/>
        </w:rPr>
        <w:lastRenderedPageBreak/>
        <w:t xml:space="preserve">architecture, art and industry. The attention to detail, an integral part of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's tradition, forms a</w:t>
      </w:r>
      <w:r>
        <w:rPr>
          <w:rFonts w:ascii="Times New Roman" w:hAnsi="Times New Roman"/>
          <w:sz w:val="28"/>
          <w:szCs w:val="28"/>
          <w:lang w:val="en-US"/>
        </w:rPr>
        <w:t xml:space="preserve"> uniquely indigenous aesthetic.</w:t>
      </w:r>
    </w:p>
    <w:p w:rsidR="00F36891" w:rsidRDefault="00F36891" w:rsidP="00F36891">
      <w:pPr>
        <w:pStyle w:val="a3"/>
        <w:spacing w:after="0" w:line="240" w:lineRule="auto"/>
        <w:ind w:left="0" w:firstLine="567"/>
        <w:jc w:val="both"/>
        <w:rPr>
          <w:rFonts w:ascii="Times New Roman" w:hAnsi="Times New Roman"/>
          <w:sz w:val="28"/>
          <w:szCs w:val="28"/>
          <w:lang w:val="en-US"/>
        </w:rPr>
      </w:pPr>
      <w:r w:rsidRPr="00C612E2">
        <w:rPr>
          <w:rFonts w:ascii="Times New Roman" w:hAnsi="Times New Roman"/>
          <w:sz w:val="28"/>
          <w:szCs w:val="28"/>
          <w:lang w:val="en-US"/>
        </w:rPr>
        <w:t xml:space="preserve">Similarly,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architecture features carefully detailed connections and finishes. He confessed: “This attention to detail is also an important key to understand my own architecture. The belief in the importance of details also suggests the new hierarchy.”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believed that, while Western architecture and cities </w:t>
      </w:r>
      <w:proofErr w:type="gramStart"/>
      <w:r w:rsidRPr="00C612E2">
        <w:rPr>
          <w:rFonts w:ascii="Times New Roman" w:hAnsi="Times New Roman"/>
          <w:sz w:val="28"/>
          <w:szCs w:val="28"/>
          <w:lang w:val="en-US"/>
        </w:rPr>
        <w:t>have been organized</w:t>
      </w:r>
      <w:proofErr w:type="gramEnd"/>
      <w:r w:rsidRPr="00C612E2">
        <w:rPr>
          <w:rFonts w:ascii="Times New Roman" w:hAnsi="Times New Roman"/>
          <w:sz w:val="28"/>
          <w:szCs w:val="28"/>
          <w:lang w:val="en-US"/>
        </w:rPr>
        <w:t xml:space="preserve"> with a hierarchy from the infrastructure to the parts and d</w:t>
      </w:r>
      <w:r w:rsidRPr="00C612E2">
        <w:rPr>
          <w:rFonts w:ascii="Times New Roman" w:hAnsi="Times New Roman"/>
          <w:sz w:val="28"/>
          <w:szCs w:val="28"/>
          <w:lang w:val="en-US"/>
        </w:rPr>
        <w:t>e</w:t>
      </w:r>
      <w:r w:rsidRPr="00C612E2">
        <w:rPr>
          <w:rFonts w:ascii="Times New Roman" w:hAnsi="Times New Roman"/>
          <w:sz w:val="28"/>
          <w:szCs w:val="28"/>
          <w:lang w:val="en-US"/>
        </w:rPr>
        <w:t>tails, his new approach to contemporary Japanese architecture focused on the autonomy of parts</w:t>
      </w:r>
      <w:r>
        <w:rPr>
          <w:rFonts w:ascii="Times New Roman" w:hAnsi="Times New Roman"/>
          <w:sz w:val="28"/>
          <w:szCs w:val="28"/>
          <w:lang w:val="en-US"/>
        </w:rPr>
        <w:t>.</w:t>
      </w:r>
    </w:p>
    <w:p w:rsidR="00F36891" w:rsidRPr="002007C1" w:rsidRDefault="00F36891" w:rsidP="00F36891">
      <w:pPr>
        <w:ind w:firstLine="567"/>
        <w:jc w:val="both"/>
        <w:rPr>
          <w:sz w:val="28"/>
          <w:szCs w:val="28"/>
          <w:lang w:val="en-US"/>
        </w:rPr>
      </w:pPr>
      <w:r>
        <w:rPr>
          <w:sz w:val="28"/>
          <w:szCs w:val="28"/>
          <w:lang w:val="en-US"/>
        </w:rPr>
        <w:t>I</w:t>
      </w:r>
      <w:r w:rsidRPr="00C612E2">
        <w:rPr>
          <w:sz w:val="28"/>
          <w:szCs w:val="28"/>
          <w:lang w:val="en-US"/>
        </w:rPr>
        <w:t xml:space="preserve">n 1958, </w:t>
      </w:r>
      <w:proofErr w:type="spellStart"/>
      <w:r w:rsidRPr="00C612E2">
        <w:rPr>
          <w:sz w:val="28"/>
          <w:szCs w:val="28"/>
          <w:lang w:val="en-US"/>
        </w:rPr>
        <w:t>Kisho</w:t>
      </w:r>
      <w:proofErr w:type="spellEnd"/>
      <w:r w:rsidRPr="00C612E2">
        <w:rPr>
          <w:sz w:val="28"/>
          <w:szCs w:val="28"/>
          <w:lang w:val="en-US"/>
        </w:rPr>
        <w:t xml:space="preserve"> </w:t>
      </w:r>
      <w:proofErr w:type="spellStart"/>
      <w:r w:rsidRPr="00C612E2">
        <w:rPr>
          <w:sz w:val="28"/>
          <w:szCs w:val="28"/>
          <w:lang w:val="en-US"/>
        </w:rPr>
        <w:t>Kurokawa</w:t>
      </w:r>
      <w:proofErr w:type="spellEnd"/>
      <w:r w:rsidRPr="00C612E2">
        <w:rPr>
          <w:sz w:val="28"/>
          <w:szCs w:val="28"/>
          <w:lang w:val="en-US"/>
        </w:rPr>
        <w:t xml:space="preserve"> predicted a “Transition from the Age of the M</w:t>
      </w:r>
      <w:r w:rsidRPr="00C612E2">
        <w:rPr>
          <w:sz w:val="28"/>
          <w:szCs w:val="28"/>
          <w:lang w:val="en-US"/>
        </w:rPr>
        <w:t>a</w:t>
      </w:r>
      <w:r w:rsidRPr="00C612E2">
        <w:rPr>
          <w:sz w:val="28"/>
          <w:szCs w:val="28"/>
          <w:lang w:val="en-US"/>
        </w:rPr>
        <w:t>chine to the Age of Life,” and has continually utilized such key words of life pri</w:t>
      </w:r>
      <w:r w:rsidRPr="00C612E2">
        <w:rPr>
          <w:sz w:val="28"/>
          <w:szCs w:val="28"/>
          <w:lang w:val="en-US"/>
        </w:rPr>
        <w:t>n</w:t>
      </w:r>
      <w:r w:rsidRPr="00C612E2">
        <w:rPr>
          <w:sz w:val="28"/>
          <w:szCs w:val="28"/>
          <w:lang w:val="en-US"/>
        </w:rPr>
        <w:t xml:space="preserve">ciples as metabolism (metabolize and recycle), ecology, sustainability, symbiosis, intermediate areas (ambiguity) and </w:t>
      </w:r>
      <w:proofErr w:type="spellStart"/>
      <w:r w:rsidRPr="00C612E2">
        <w:rPr>
          <w:sz w:val="28"/>
          <w:szCs w:val="28"/>
          <w:lang w:val="en-US"/>
        </w:rPr>
        <w:t>Hanasuki</w:t>
      </w:r>
      <w:proofErr w:type="spellEnd"/>
      <w:r w:rsidRPr="00C612E2">
        <w:rPr>
          <w:sz w:val="28"/>
          <w:szCs w:val="28"/>
          <w:lang w:val="en-US"/>
        </w:rPr>
        <w:t xml:space="preserve"> (Splendor of </w:t>
      </w:r>
      <w:proofErr w:type="spellStart"/>
      <w:r w:rsidRPr="00C612E2">
        <w:rPr>
          <w:sz w:val="28"/>
          <w:szCs w:val="28"/>
          <w:lang w:val="en-US"/>
        </w:rPr>
        <w:t>Wabi</w:t>
      </w:r>
      <w:proofErr w:type="spellEnd"/>
      <w:r w:rsidRPr="00C612E2">
        <w:rPr>
          <w:sz w:val="28"/>
          <w:szCs w:val="28"/>
          <w:lang w:val="en-US"/>
        </w:rPr>
        <w:t xml:space="preserve">) in order to call for new styles to be implemented by society. For four decades, </w:t>
      </w:r>
      <w:proofErr w:type="spellStart"/>
      <w:r w:rsidRPr="00C612E2">
        <w:rPr>
          <w:sz w:val="28"/>
          <w:szCs w:val="28"/>
          <w:lang w:val="en-US"/>
        </w:rPr>
        <w:t>Kisho</w:t>
      </w:r>
      <w:proofErr w:type="spellEnd"/>
      <w:r w:rsidRPr="00C612E2">
        <w:rPr>
          <w:sz w:val="28"/>
          <w:szCs w:val="28"/>
          <w:lang w:val="en-US"/>
        </w:rPr>
        <w:t xml:space="preserve"> </w:t>
      </w:r>
      <w:proofErr w:type="spellStart"/>
      <w:r w:rsidRPr="00C612E2">
        <w:rPr>
          <w:sz w:val="28"/>
          <w:szCs w:val="28"/>
          <w:lang w:val="en-US"/>
        </w:rPr>
        <w:t>Kurokawa</w:t>
      </w:r>
      <w:proofErr w:type="spellEnd"/>
      <w:r w:rsidRPr="00C612E2">
        <w:rPr>
          <w:sz w:val="28"/>
          <w:szCs w:val="28"/>
          <w:lang w:val="en-US"/>
        </w:rPr>
        <w:t xml:space="preserve"> created eco-friendly and sustainable architectural projects. In </w:t>
      </w:r>
      <w:proofErr w:type="gramStart"/>
      <w:r w:rsidRPr="00C612E2">
        <w:rPr>
          <w:sz w:val="28"/>
          <w:szCs w:val="28"/>
          <w:lang w:val="en-US"/>
        </w:rPr>
        <w:t>2003</w:t>
      </w:r>
      <w:proofErr w:type="gramEnd"/>
      <w:r w:rsidRPr="00C612E2">
        <w:rPr>
          <w:sz w:val="28"/>
          <w:szCs w:val="28"/>
          <w:lang w:val="en-US"/>
        </w:rPr>
        <w:t xml:space="preserve"> he was awarded the </w:t>
      </w:r>
      <w:proofErr w:type="spellStart"/>
      <w:r w:rsidRPr="00C612E2">
        <w:rPr>
          <w:sz w:val="28"/>
          <w:szCs w:val="28"/>
          <w:lang w:val="en-US"/>
        </w:rPr>
        <w:t>Dedalo-Minosse</w:t>
      </w:r>
      <w:proofErr w:type="spellEnd"/>
      <w:r w:rsidRPr="00C612E2">
        <w:rPr>
          <w:sz w:val="28"/>
          <w:szCs w:val="28"/>
          <w:lang w:val="en-US"/>
        </w:rPr>
        <w:t xml:space="preserve"> International Prize (Grand Prix) for his creation of the </w:t>
      </w:r>
      <w:smartTag w:uri="urn:schemas-microsoft-com:office:smarttags" w:element="PlaceName">
        <w:r w:rsidRPr="00C612E2">
          <w:rPr>
            <w:sz w:val="28"/>
            <w:szCs w:val="28"/>
            <w:lang w:val="en-US"/>
          </w:rPr>
          <w:t>Kuala Lumpur</w:t>
        </w:r>
      </w:smartTag>
      <w:r w:rsidRPr="00C612E2">
        <w:rPr>
          <w:sz w:val="28"/>
          <w:szCs w:val="28"/>
          <w:lang w:val="en-US"/>
        </w:rPr>
        <w:t xml:space="preserve"> </w:t>
      </w:r>
      <w:smartTag w:uri="urn:schemas-microsoft-com:office:smarttags" w:element="PlaceName">
        <w:r w:rsidRPr="00C612E2">
          <w:rPr>
            <w:sz w:val="28"/>
            <w:szCs w:val="28"/>
            <w:lang w:val="en-US"/>
          </w:rPr>
          <w:t>International</w:t>
        </w:r>
      </w:smartTag>
      <w:r w:rsidRPr="00C612E2">
        <w:rPr>
          <w:sz w:val="28"/>
          <w:szCs w:val="28"/>
          <w:lang w:val="en-US"/>
        </w:rPr>
        <w:t xml:space="preserve"> </w:t>
      </w:r>
      <w:smartTag w:uri="urn:schemas-microsoft-com:office:smarttags" w:element="PlaceType">
        <w:r w:rsidRPr="00C612E2">
          <w:rPr>
            <w:sz w:val="28"/>
            <w:szCs w:val="28"/>
            <w:lang w:val="en-US"/>
          </w:rPr>
          <w:t>Airport</w:t>
        </w:r>
      </w:smartTag>
      <w:r w:rsidRPr="00C612E2">
        <w:rPr>
          <w:sz w:val="28"/>
          <w:szCs w:val="28"/>
          <w:lang w:val="en-US"/>
        </w:rPr>
        <w:t xml:space="preserve"> in </w:t>
      </w:r>
      <w:smartTag w:uri="urn:schemas-microsoft-com:office:smarttags" w:element="country-region">
        <w:smartTag w:uri="urn:schemas-microsoft-com:office:smarttags" w:element="place">
          <w:r w:rsidRPr="00C612E2">
            <w:rPr>
              <w:sz w:val="28"/>
              <w:szCs w:val="28"/>
              <w:lang w:val="en-US"/>
            </w:rPr>
            <w:t>Malaysia</w:t>
          </w:r>
        </w:smartTag>
      </w:smartTag>
      <w:r w:rsidRPr="00C612E2">
        <w:rPr>
          <w:sz w:val="28"/>
          <w:szCs w:val="28"/>
          <w:lang w:val="en-US"/>
        </w:rPr>
        <w:t xml:space="preserve"> and KLIA is the first and only airport in the world to receive the United Nations' Green Globe 21 certification for the ai</w:t>
      </w:r>
      <w:r w:rsidRPr="00C612E2">
        <w:rPr>
          <w:sz w:val="28"/>
          <w:szCs w:val="28"/>
          <w:lang w:val="en-US"/>
        </w:rPr>
        <w:t>r</w:t>
      </w:r>
      <w:r w:rsidRPr="00C612E2">
        <w:rPr>
          <w:sz w:val="28"/>
          <w:szCs w:val="28"/>
          <w:lang w:val="en-US"/>
        </w:rPr>
        <w:t xml:space="preserve">port's commitment to environmental responsibility each year since 2004. In 2008, the </w:t>
      </w:r>
      <w:proofErr w:type="spellStart"/>
      <w:r w:rsidRPr="00C612E2">
        <w:rPr>
          <w:sz w:val="28"/>
          <w:szCs w:val="28"/>
          <w:lang w:val="en-US"/>
        </w:rPr>
        <w:t>Kisho</w:t>
      </w:r>
      <w:proofErr w:type="spellEnd"/>
      <w:r w:rsidRPr="00C612E2">
        <w:rPr>
          <w:sz w:val="28"/>
          <w:szCs w:val="28"/>
          <w:lang w:val="en-US"/>
        </w:rPr>
        <w:t xml:space="preserve"> </w:t>
      </w:r>
      <w:proofErr w:type="spellStart"/>
      <w:r w:rsidRPr="00C612E2">
        <w:rPr>
          <w:sz w:val="28"/>
          <w:szCs w:val="28"/>
          <w:lang w:val="en-US"/>
        </w:rPr>
        <w:t>Kurokawa</w:t>
      </w:r>
      <w:proofErr w:type="spellEnd"/>
      <w:r w:rsidRPr="00C612E2">
        <w:rPr>
          <w:sz w:val="28"/>
          <w:szCs w:val="28"/>
          <w:lang w:val="en-US"/>
        </w:rPr>
        <w:t xml:space="preserve"> Green Institute </w:t>
      </w:r>
      <w:proofErr w:type="gramStart"/>
      <w:r w:rsidRPr="00C612E2">
        <w:rPr>
          <w:sz w:val="28"/>
          <w:szCs w:val="28"/>
          <w:lang w:val="en-US"/>
        </w:rPr>
        <w:t>was founded</w:t>
      </w:r>
      <w:proofErr w:type="gramEnd"/>
      <w:r w:rsidRPr="00C612E2">
        <w:rPr>
          <w:sz w:val="28"/>
          <w:szCs w:val="28"/>
          <w:lang w:val="en-US"/>
        </w:rPr>
        <w:t xml:space="preserve"> in his honor</w:t>
      </w:r>
      <w:r>
        <w:rPr>
          <w:sz w:val="28"/>
          <w:szCs w:val="28"/>
          <w:lang w:val="en-US"/>
        </w:rPr>
        <w:t>.</w:t>
      </w:r>
    </w:p>
    <w:p w:rsidR="00F36891" w:rsidRPr="009F3A46" w:rsidRDefault="00F36891">
      <w:pPr>
        <w:rPr>
          <w:lang w:val="en-US"/>
        </w:rPr>
      </w:pPr>
      <w:bookmarkStart w:id="0" w:name="_GoBack"/>
      <w:bookmarkEnd w:id="0"/>
    </w:p>
    <w:sectPr w:rsidR="00F36891" w:rsidRPr="009F3A4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583C"/>
    <w:rsid w:val="00140A59"/>
    <w:rsid w:val="0023583C"/>
    <w:rsid w:val="009F3A46"/>
    <w:rsid w:val="00F368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07BB731F-CCF8-41AF-94B7-42E85F1C5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F36891"/>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1222</Words>
  <Characters>6972</Characters>
  <Application>Microsoft Office Word</Application>
  <DocSecurity>0</DocSecurity>
  <Lines>58</Lines>
  <Paragraphs>16</Paragraphs>
  <ScaleCrop>false</ScaleCrop>
  <Company/>
  <LinksUpToDate>false</LinksUpToDate>
  <CharactersWithSpaces>8178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3</cp:revision>
  <dcterms:created xsi:type="dcterms:W3CDTF">2020-11-27T05:50:00Z</dcterms:created>
  <dcterms:modified xsi:type="dcterms:W3CDTF">2020-11-27T06:44:00Z</dcterms:modified>
</cp:coreProperties>
</file>